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31" w:rsidRDefault="000E648F" w:rsidP="00FD0F65">
      <w:pPr>
        <w:jc w:val="center"/>
        <w:rPr>
          <w:rFonts w:ascii="Times New Roman" w:hAnsi="Times New Roman" w:cs="Times New Roman"/>
          <w:sz w:val="26"/>
          <w:szCs w:val="26"/>
        </w:rPr>
      </w:pPr>
      <w:r w:rsidRPr="00D731EA">
        <w:rPr>
          <w:rFonts w:ascii="Times New Roman" w:hAnsi="Times New Roman" w:cs="Times New Roman"/>
          <w:sz w:val="26"/>
          <w:szCs w:val="26"/>
        </w:rPr>
        <w:t xml:space="preserve">Інформація Регіональне відділення Фонду державного майна в Херсонській області, Автономній Республіці Крим та </w:t>
      </w:r>
      <w:r w:rsidR="005A7731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0E648F" w:rsidRDefault="000E648F" w:rsidP="00FD0F65">
      <w:pPr>
        <w:jc w:val="center"/>
        <w:rPr>
          <w:rFonts w:ascii="Times New Roman" w:hAnsi="Times New Roman" w:cs="Times New Roman"/>
          <w:sz w:val="26"/>
          <w:szCs w:val="26"/>
        </w:rPr>
      </w:pPr>
      <w:r w:rsidRPr="00D731EA">
        <w:rPr>
          <w:rFonts w:ascii="Times New Roman" w:hAnsi="Times New Roman" w:cs="Times New Roman"/>
          <w:sz w:val="26"/>
          <w:szCs w:val="26"/>
        </w:rPr>
        <w:t xml:space="preserve">м. Севастополі про прийняті рішення щодо включення об’єктів оренди до Переліку </w:t>
      </w:r>
      <w:r w:rsidR="005A7731">
        <w:rPr>
          <w:rFonts w:ascii="Times New Roman" w:hAnsi="Times New Roman" w:cs="Times New Roman"/>
          <w:sz w:val="26"/>
          <w:szCs w:val="26"/>
        </w:rPr>
        <w:t>другого</w:t>
      </w:r>
      <w:r w:rsidRPr="00D731EA">
        <w:rPr>
          <w:rFonts w:ascii="Times New Roman" w:hAnsi="Times New Roman" w:cs="Times New Roman"/>
          <w:sz w:val="26"/>
          <w:szCs w:val="26"/>
        </w:rPr>
        <w:t xml:space="preserve"> типу.</w:t>
      </w:r>
    </w:p>
    <w:p w:rsidR="00A5584A" w:rsidRPr="00D731EA" w:rsidRDefault="00A5584A" w:rsidP="00FD0F6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500"/>
        <w:gridCol w:w="1176"/>
        <w:gridCol w:w="3568"/>
        <w:gridCol w:w="1701"/>
        <w:gridCol w:w="2123"/>
        <w:gridCol w:w="3264"/>
      </w:tblGrid>
      <w:tr w:rsidR="000E648F" w:rsidRPr="00D731EA" w:rsidTr="00301395">
        <w:trPr>
          <w:trHeight w:val="574"/>
        </w:trPr>
        <w:tc>
          <w:tcPr>
            <w:tcW w:w="672" w:type="dxa"/>
            <w:vMerge w:val="restart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76" w:type="dxa"/>
            <w:gridSpan w:val="2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Наказ регіонального відділення ФДМ</w:t>
            </w:r>
          </w:p>
        </w:tc>
        <w:tc>
          <w:tcPr>
            <w:tcW w:w="10656" w:type="dxa"/>
            <w:gridSpan w:val="4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 xml:space="preserve">Потенційний об’єкт оренди </w:t>
            </w:r>
          </w:p>
        </w:tc>
      </w:tr>
      <w:tr w:rsidR="000E648F" w:rsidRPr="00D731EA" w:rsidTr="00301395">
        <w:tc>
          <w:tcPr>
            <w:tcW w:w="672" w:type="dxa"/>
            <w:vMerge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76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568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701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Площа (кв.м)</w:t>
            </w:r>
          </w:p>
        </w:tc>
        <w:tc>
          <w:tcPr>
            <w:tcW w:w="2123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Адреса</w:t>
            </w:r>
          </w:p>
        </w:tc>
        <w:tc>
          <w:tcPr>
            <w:tcW w:w="3264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Балансоутримувач</w:t>
            </w:r>
          </w:p>
        </w:tc>
      </w:tr>
      <w:tr w:rsidR="00F51F37" w:rsidRPr="00D731EA" w:rsidTr="00301395">
        <w:tc>
          <w:tcPr>
            <w:tcW w:w="672" w:type="dxa"/>
          </w:tcPr>
          <w:p w:rsidR="00F51F37" w:rsidRPr="00D731EA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00" w:type="dxa"/>
          </w:tcPr>
          <w:p w:rsidR="00F51F37" w:rsidRPr="00D731EA" w:rsidRDefault="005A7731" w:rsidP="00D905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11.09.2020</w:t>
            </w:r>
          </w:p>
        </w:tc>
        <w:tc>
          <w:tcPr>
            <w:tcW w:w="1176" w:type="dxa"/>
          </w:tcPr>
          <w:p w:rsidR="00F51F37" w:rsidRPr="00D731EA" w:rsidRDefault="005A7731" w:rsidP="0017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3568" w:type="dxa"/>
          </w:tcPr>
          <w:p w:rsidR="00F51F37" w:rsidRPr="00D731EA" w:rsidRDefault="005A7731" w:rsidP="005A7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66E3">
              <w:rPr>
                <w:rFonts w:ascii="Times New Roman" w:hAnsi="Times New Roman" w:cs="Times New Roman"/>
                <w:sz w:val="24"/>
                <w:szCs w:val="24"/>
              </w:rPr>
              <w:t xml:space="preserve">нежитлові приміщення на першому поверсі навчального корпусу № 5 </w:t>
            </w:r>
          </w:p>
        </w:tc>
        <w:tc>
          <w:tcPr>
            <w:tcW w:w="1701" w:type="dxa"/>
          </w:tcPr>
          <w:p w:rsidR="00F51F37" w:rsidRPr="00D731EA" w:rsidRDefault="005A7731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119,7</w:t>
            </w:r>
          </w:p>
        </w:tc>
        <w:tc>
          <w:tcPr>
            <w:tcW w:w="2123" w:type="dxa"/>
          </w:tcPr>
          <w:p w:rsidR="00F51F37" w:rsidRPr="00D731EA" w:rsidRDefault="005A7731" w:rsidP="005A7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66E3">
              <w:rPr>
                <w:rFonts w:ascii="Times New Roman" w:hAnsi="Times New Roman" w:cs="Times New Roman"/>
                <w:sz w:val="24"/>
                <w:szCs w:val="24"/>
              </w:rPr>
              <w:t>м. Херсон, пров. Інженера Корсакова, 47</w:t>
            </w:r>
          </w:p>
        </w:tc>
        <w:tc>
          <w:tcPr>
            <w:tcW w:w="3264" w:type="dxa"/>
          </w:tcPr>
          <w:p w:rsidR="00F51F37" w:rsidRPr="00D731EA" w:rsidRDefault="005A7731" w:rsidP="005A7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6E3">
              <w:rPr>
                <w:rFonts w:ascii="Times New Roman" w:hAnsi="Times New Roman" w:cs="Times New Roman"/>
                <w:sz w:val="24"/>
                <w:szCs w:val="24"/>
              </w:rPr>
              <w:t>Херсонськ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166E3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166E3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E648F" w:rsidRPr="00D731EA" w:rsidRDefault="000E648F" w:rsidP="002A6310">
      <w:pPr>
        <w:tabs>
          <w:tab w:val="left" w:pos="12191"/>
        </w:tabs>
        <w:rPr>
          <w:rFonts w:ascii="Times New Roman" w:hAnsi="Times New Roman" w:cs="Times New Roman"/>
          <w:sz w:val="26"/>
          <w:szCs w:val="26"/>
        </w:rPr>
      </w:pPr>
    </w:p>
    <w:sectPr w:rsidR="000E648F" w:rsidRPr="00D731EA" w:rsidSect="00FD0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65"/>
    <w:rsid w:val="000B74E6"/>
    <w:rsid w:val="000E648F"/>
    <w:rsid w:val="00172C90"/>
    <w:rsid w:val="0019773D"/>
    <w:rsid w:val="001C0E42"/>
    <w:rsid w:val="002800E3"/>
    <w:rsid w:val="002A6310"/>
    <w:rsid w:val="002B5B22"/>
    <w:rsid w:val="00301395"/>
    <w:rsid w:val="0031322E"/>
    <w:rsid w:val="0033075A"/>
    <w:rsid w:val="004A2DD6"/>
    <w:rsid w:val="005A7731"/>
    <w:rsid w:val="005D5A31"/>
    <w:rsid w:val="007179AB"/>
    <w:rsid w:val="0083570E"/>
    <w:rsid w:val="0085107D"/>
    <w:rsid w:val="009A2ACD"/>
    <w:rsid w:val="00A37235"/>
    <w:rsid w:val="00A5584A"/>
    <w:rsid w:val="00A611ED"/>
    <w:rsid w:val="00A8174E"/>
    <w:rsid w:val="00D71AEB"/>
    <w:rsid w:val="00D731EA"/>
    <w:rsid w:val="00D77458"/>
    <w:rsid w:val="00DA7AF4"/>
    <w:rsid w:val="00E36F6B"/>
    <w:rsid w:val="00E52A29"/>
    <w:rsid w:val="00E91424"/>
    <w:rsid w:val="00F04F00"/>
    <w:rsid w:val="00F131DF"/>
    <w:rsid w:val="00F243F6"/>
    <w:rsid w:val="00F51F37"/>
    <w:rsid w:val="00F875F0"/>
    <w:rsid w:val="00FA507C"/>
    <w:rsid w:val="00FD01FC"/>
    <w:rsid w:val="00FD0F65"/>
    <w:rsid w:val="00FD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ED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F6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2B5B22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B5B22"/>
    <w:pPr>
      <w:widowControl w:val="0"/>
      <w:shd w:val="clear" w:color="auto" w:fill="FFFFFF"/>
      <w:spacing w:before="180" w:after="1080" w:line="266" w:lineRule="exact"/>
      <w:jc w:val="both"/>
    </w:pPr>
    <w:rPr>
      <w:rFonts w:ascii="Sylfaen" w:hAnsi="Sylfaen" w:cs="Sylfae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orenda_boss</cp:lastModifiedBy>
  <cp:revision>16</cp:revision>
  <cp:lastPrinted>2020-09-18T09:53:00Z</cp:lastPrinted>
  <dcterms:created xsi:type="dcterms:W3CDTF">2020-08-19T11:22:00Z</dcterms:created>
  <dcterms:modified xsi:type="dcterms:W3CDTF">2020-09-18T10:18:00Z</dcterms:modified>
</cp:coreProperties>
</file>